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C347" w14:textId="4428AC37" w:rsidR="007E01E2" w:rsidRPr="001C104D" w:rsidRDefault="00F90894" w:rsidP="007E0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Pr="0006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FD4" w:rsidRPr="00D20F44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="007E01E2" w:rsidRPr="00060F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686F" w:rsidRPr="00060FA3">
        <w:rPr>
          <w:rFonts w:ascii="Times New Roman" w:hAnsi="Times New Roman" w:cs="Times New Roman"/>
          <w:b/>
          <w:sz w:val="24"/>
          <w:szCs w:val="24"/>
        </w:rPr>
        <w:t>20</w:t>
      </w:r>
      <w:r w:rsidR="0086686F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01E2" w:rsidRPr="00060FA3" w14:paraId="74EFF253" w14:textId="77777777" w:rsidTr="007E01E2">
        <w:tc>
          <w:tcPr>
            <w:tcW w:w="4675" w:type="dxa"/>
          </w:tcPr>
          <w:p w14:paraId="744E4FFC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>The Honorable Mitch McConnell</w:t>
            </w:r>
          </w:p>
          <w:p w14:paraId="7B5F648A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>Majority Leader</w:t>
            </w:r>
          </w:p>
          <w:p w14:paraId="15A0F4DA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>United States Senate</w:t>
            </w:r>
          </w:p>
          <w:p w14:paraId="5ADE0644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Washington, DC 20510 </w:t>
            </w:r>
          </w:p>
          <w:p w14:paraId="12A34BF4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A57CAD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The Honorable Nancy Pelosi </w:t>
            </w:r>
          </w:p>
          <w:p w14:paraId="70ACB2B1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Speaker </w:t>
            </w:r>
          </w:p>
          <w:p w14:paraId="2C5012D5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U.S. House of Representatives </w:t>
            </w:r>
          </w:p>
          <w:p w14:paraId="16EF49D3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Washington, DC 20515 </w:t>
            </w:r>
          </w:p>
        </w:tc>
      </w:tr>
      <w:tr w:rsidR="007E01E2" w:rsidRPr="00060FA3" w14:paraId="497435B1" w14:textId="77777777" w:rsidTr="007E01E2">
        <w:tc>
          <w:tcPr>
            <w:tcW w:w="4675" w:type="dxa"/>
          </w:tcPr>
          <w:p w14:paraId="34304FB7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The Honorable Charles Schumer </w:t>
            </w:r>
          </w:p>
          <w:p w14:paraId="3C6EF92C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Minority Leader </w:t>
            </w:r>
          </w:p>
          <w:p w14:paraId="0859D0B9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United States Senate </w:t>
            </w:r>
          </w:p>
          <w:p w14:paraId="78A90479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Washington, DC 20510 </w:t>
            </w:r>
          </w:p>
        </w:tc>
        <w:tc>
          <w:tcPr>
            <w:tcW w:w="4675" w:type="dxa"/>
          </w:tcPr>
          <w:p w14:paraId="071D89CD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The Honorable Kevin McCarthy </w:t>
            </w:r>
          </w:p>
          <w:p w14:paraId="133C2A0F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Minority Leader </w:t>
            </w:r>
          </w:p>
          <w:p w14:paraId="062637DA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U.S. House of Representatives </w:t>
            </w:r>
          </w:p>
          <w:p w14:paraId="033954BB" w14:textId="77777777" w:rsidR="007E01E2" w:rsidRPr="00060FA3" w:rsidRDefault="007E01E2" w:rsidP="007E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A3">
              <w:rPr>
                <w:rFonts w:ascii="Times New Roman" w:hAnsi="Times New Roman" w:cs="Times New Roman"/>
                <w:sz w:val="24"/>
                <w:szCs w:val="24"/>
              </w:rPr>
              <w:t xml:space="preserve">Washington, DC 20515 </w:t>
            </w:r>
          </w:p>
        </w:tc>
      </w:tr>
    </w:tbl>
    <w:p w14:paraId="0A3CA425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</w:p>
    <w:p w14:paraId="5371C594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Dear Majority Leader McConnell, Minority Leader Schumer, Speaker Pelosi and Minority Leader McCarthy: </w:t>
      </w:r>
    </w:p>
    <w:p w14:paraId="4EB5AA10" w14:textId="119FD5B3" w:rsidR="007E01E2" w:rsidRPr="00060FA3" w:rsidRDefault="00651F92" w:rsidP="007E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E01E2" w:rsidRPr="00060FA3">
        <w:rPr>
          <w:rFonts w:ascii="Times New Roman" w:hAnsi="Times New Roman" w:cs="Times New Roman"/>
          <w:sz w:val="24"/>
          <w:szCs w:val="24"/>
        </w:rPr>
        <w:t xml:space="preserve">undersigned organizations </w:t>
      </w:r>
      <w:r>
        <w:rPr>
          <w:rFonts w:ascii="Times New Roman" w:hAnsi="Times New Roman" w:cs="Times New Roman"/>
          <w:sz w:val="24"/>
          <w:szCs w:val="24"/>
        </w:rPr>
        <w:t xml:space="preserve">are writing to </w:t>
      </w:r>
      <w:r w:rsidR="007E01E2" w:rsidRPr="00060FA3">
        <w:rPr>
          <w:rFonts w:ascii="Times New Roman" w:hAnsi="Times New Roman" w:cs="Times New Roman"/>
          <w:b/>
          <w:sz w:val="24"/>
          <w:szCs w:val="24"/>
        </w:rPr>
        <w:t>urge you to extend and expand the Certified Community Behavioral Health Clinic (CCBHC) demonstration</w:t>
      </w:r>
      <w:r w:rsidR="00E130DC" w:rsidRPr="00060FA3">
        <w:rPr>
          <w:rFonts w:ascii="Times New Roman" w:hAnsi="Times New Roman" w:cs="Times New Roman"/>
          <w:b/>
          <w:sz w:val="24"/>
          <w:szCs w:val="24"/>
        </w:rPr>
        <w:t xml:space="preserve"> before the May 22, 2020 expiration deadline</w:t>
      </w:r>
      <w:r w:rsidR="007E01E2" w:rsidRPr="00060F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01E2" w:rsidRPr="00060FA3">
        <w:rPr>
          <w:rFonts w:ascii="Times New Roman" w:hAnsi="Times New Roman" w:cs="Times New Roman"/>
          <w:sz w:val="24"/>
          <w:szCs w:val="24"/>
        </w:rPr>
        <w:t xml:space="preserve">As our country continues to confront an addiction crisis, it is clear </w:t>
      </w:r>
      <w:r>
        <w:rPr>
          <w:rFonts w:ascii="Times New Roman" w:hAnsi="Times New Roman" w:cs="Times New Roman"/>
          <w:sz w:val="24"/>
          <w:szCs w:val="24"/>
        </w:rPr>
        <w:t xml:space="preserve">we have not built </w:t>
      </w:r>
      <w:r w:rsidR="00EA181B">
        <w:rPr>
          <w:rFonts w:ascii="Times New Roman" w:hAnsi="Times New Roman" w:cs="Times New Roman"/>
          <w:sz w:val="24"/>
          <w:szCs w:val="24"/>
        </w:rPr>
        <w:t xml:space="preserve">the necessary and </w:t>
      </w:r>
      <w:r w:rsidR="007E01E2" w:rsidRPr="00060FA3">
        <w:rPr>
          <w:rFonts w:ascii="Times New Roman" w:hAnsi="Times New Roman" w:cs="Times New Roman"/>
          <w:sz w:val="24"/>
          <w:szCs w:val="24"/>
        </w:rPr>
        <w:t>sustainable addiction treatment capacity</w:t>
      </w:r>
      <w:r w:rsidR="00EA1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across our nation</w:t>
      </w:r>
      <w:r w:rsidR="007E01E2" w:rsidRPr="00060FA3">
        <w:rPr>
          <w:rFonts w:ascii="Times New Roman" w:hAnsi="Times New Roman" w:cs="Times New Roman"/>
          <w:sz w:val="24"/>
          <w:szCs w:val="24"/>
        </w:rPr>
        <w:t>. Congress</w:t>
      </w:r>
      <w:r w:rsidR="00EA181B">
        <w:rPr>
          <w:rFonts w:ascii="Times New Roman" w:hAnsi="Times New Roman" w:cs="Times New Roman"/>
          <w:sz w:val="24"/>
          <w:szCs w:val="24"/>
        </w:rPr>
        <w:t xml:space="preserve"> has shown leadership in</w:t>
      </w:r>
      <w:r w:rsidR="00AD3EDB" w:rsidRPr="00060FA3">
        <w:rPr>
          <w:rFonts w:ascii="Times New Roman" w:hAnsi="Times New Roman" w:cs="Times New Roman"/>
          <w:sz w:val="24"/>
          <w:szCs w:val="24"/>
        </w:rPr>
        <w:t xml:space="preserve"> extending the </w:t>
      </w:r>
      <w:r w:rsidR="0086686F">
        <w:rPr>
          <w:rFonts w:ascii="Times New Roman" w:hAnsi="Times New Roman" w:cs="Times New Roman"/>
          <w:sz w:val="24"/>
          <w:szCs w:val="24"/>
        </w:rPr>
        <w:t xml:space="preserve">Excellence Act </w:t>
      </w:r>
      <w:r w:rsidR="00AD3EDB" w:rsidRPr="00060FA3">
        <w:rPr>
          <w:rFonts w:ascii="Times New Roman" w:hAnsi="Times New Roman" w:cs="Times New Roman"/>
          <w:sz w:val="24"/>
          <w:szCs w:val="24"/>
        </w:rPr>
        <w:t>demonstration</w:t>
      </w:r>
      <w:r w:rsidR="001C104D">
        <w:rPr>
          <w:rFonts w:ascii="Times New Roman" w:hAnsi="Times New Roman" w:cs="Times New Roman"/>
          <w:sz w:val="24"/>
          <w:szCs w:val="24"/>
        </w:rPr>
        <w:t xml:space="preserve"> program</w:t>
      </w:r>
      <w:r w:rsidR="00EA181B">
        <w:rPr>
          <w:rFonts w:ascii="Times New Roman" w:hAnsi="Times New Roman" w:cs="Times New Roman"/>
          <w:sz w:val="24"/>
          <w:szCs w:val="24"/>
        </w:rPr>
        <w:t>, which</w:t>
      </w:r>
      <w:r w:rsidR="00AD3EDB" w:rsidRPr="001C104D">
        <w:rPr>
          <w:rFonts w:ascii="Times New Roman" w:hAnsi="Times New Roman" w:cs="Times New Roman"/>
          <w:sz w:val="24"/>
          <w:szCs w:val="24"/>
        </w:rPr>
        <w:t xml:space="preserve"> is an important </w:t>
      </w:r>
      <w:r w:rsidR="007E01E2" w:rsidRPr="001C104D">
        <w:rPr>
          <w:rFonts w:ascii="Times New Roman" w:hAnsi="Times New Roman" w:cs="Times New Roman"/>
          <w:sz w:val="24"/>
          <w:szCs w:val="24"/>
        </w:rPr>
        <w:t>step in addressing this issue</w:t>
      </w:r>
      <w:r w:rsidR="00EA181B">
        <w:rPr>
          <w:rFonts w:ascii="Times New Roman" w:hAnsi="Times New Roman" w:cs="Times New Roman"/>
          <w:sz w:val="24"/>
          <w:szCs w:val="24"/>
        </w:rPr>
        <w:t>.  H</w:t>
      </w:r>
      <w:r w:rsidR="007E01E2" w:rsidRPr="001C104D">
        <w:rPr>
          <w:rFonts w:ascii="Times New Roman" w:hAnsi="Times New Roman" w:cs="Times New Roman"/>
          <w:sz w:val="24"/>
          <w:szCs w:val="24"/>
        </w:rPr>
        <w:t xml:space="preserve">owever, </w:t>
      </w:r>
      <w:r w:rsidR="00966C41" w:rsidRPr="00060FA3">
        <w:rPr>
          <w:rFonts w:ascii="Times New Roman" w:hAnsi="Times New Roman" w:cs="Times New Roman"/>
          <w:b/>
          <w:sz w:val="24"/>
          <w:szCs w:val="24"/>
        </w:rPr>
        <w:t>n</w:t>
      </w:r>
      <w:r w:rsidR="007E01E2" w:rsidRPr="00060FA3">
        <w:rPr>
          <w:rFonts w:ascii="Times New Roman" w:hAnsi="Times New Roman" w:cs="Times New Roman"/>
          <w:b/>
          <w:sz w:val="24"/>
          <w:szCs w:val="24"/>
        </w:rPr>
        <w:t xml:space="preserve">ow is the time to make the long-term investment in </w:t>
      </w:r>
      <w:r w:rsidR="00DD19E4" w:rsidRPr="00060FA3">
        <w:rPr>
          <w:rFonts w:ascii="Times New Roman" w:hAnsi="Times New Roman" w:cs="Times New Roman"/>
          <w:b/>
          <w:sz w:val="24"/>
          <w:szCs w:val="24"/>
        </w:rPr>
        <w:t xml:space="preserve">expanding </w:t>
      </w:r>
      <w:r w:rsidR="007E01E2" w:rsidRPr="00060F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7E01E2" w:rsidRPr="00060FA3">
        <w:rPr>
          <w:rFonts w:ascii="Times New Roman" w:hAnsi="Times New Roman" w:cs="Times New Roman"/>
          <w:b/>
          <w:sz w:val="24"/>
          <w:szCs w:val="24"/>
        </w:rPr>
        <w:t>addiction</w:t>
      </w:r>
      <w:r w:rsidR="00173D0A" w:rsidRPr="00060FA3">
        <w:rPr>
          <w:rFonts w:ascii="Times New Roman" w:hAnsi="Times New Roman" w:cs="Times New Roman"/>
          <w:b/>
          <w:sz w:val="24"/>
          <w:szCs w:val="24"/>
        </w:rPr>
        <w:t xml:space="preserve"> and mental health care</w:t>
      </w:r>
      <w:r w:rsidR="00DD19E4" w:rsidRPr="00060F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services </w:t>
      </w:r>
      <w:r w:rsidR="00DD19E4" w:rsidRPr="00060FA3">
        <w:rPr>
          <w:rFonts w:ascii="Times New Roman" w:hAnsi="Times New Roman" w:cs="Times New Roman"/>
          <w:b/>
          <w:sz w:val="24"/>
          <w:szCs w:val="24"/>
        </w:rPr>
        <w:t xml:space="preserve">to the additional </w:t>
      </w:r>
      <w:r w:rsidR="00EA181B">
        <w:rPr>
          <w:rFonts w:ascii="Times New Roman" w:hAnsi="Times New Roman" w:cs="Times New Roman"/>
          <w:b/>
          <w:sz w:val="24"/>
          <w:szCs w:val="24"/>
        </w:rPr>
        <w:t>11</w:t>
      </w:r>
      <w:r w:rsidR="005F12D1" w:rsidRPr="00060FA3">
        <w:rPr>
          <w:rFonts w:ascii="Times New Roman" w:hAnsi="Times New Roman" w:cs="Times New Roman"/>
          <w:b/>
          <w:sz w:val="24"/>
          <w:szCs w:val="24"/>
        </w:rPr>
        <w:t xml:space="preserve"> states </w:t>
      </w:r>
      <w:r w:rsidR="00EA181B">
        <w:rPr>
          <w:rFonts w:ascii="Times New Roman" w:hAnsi="Times New Roman" w:cs="Times New Roman"/>
          <w:b/>
          <w:sz w:val="24"/>
          <w:szCs w:val="24"/>
        </w:rPr>
        <w:t>ready</w:t>
      </w:r>
      <w:r w:rsidR="005F12D1" w:rsidRPr="00060FA3">
        <w:rPr>
          <w:rFonts w:ascii="Times New Roman" w:hAnsi="Times New Roman" w:cs="Times New Roman"/>
          <w:b/>
          <w:sz w:val="24"/>
          <w:szCs w:val="24"/>
        </w:rPr>
        <w:t xml:space="preserve"> to participate in th</w:t>
      </w:r>
      <w:r w:rsidR="00A879E6" w:rsidRPr="00060FA3">
        <w:rPr>
          <w:rFonts w:ascii="Times New Roman" w:hAnsi="Times New Roman" w:cs="Times New Roman"/>
          <w:b/>
          <w:sz w:val="24"/>
          <w:szCs w:val="24"/>
        </w:rPr>
        <w:t>is</w:t>
      </w:r>
      <w:r w:rsidR="005F12D1" w:rsidRPr="00060FA3">
        <w:rPr>
          <w:rFonts w:ascii="Times New Roman" w:hAnsi="Times New Roman" w:cs="Times New Roman"/>
          <w:b/>
          <w:sz w:val="24"/>
          <w:szCs w:val="24"/>
        </w:rPr>
        <w:t xml:space="preserve"> demonstration.</w:t>
      </w:r>
      <w:r w:rsidR="007E01E2" w:rsidRPr="00060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A05D9" w14:textId="3A4FAA22" w:rsidR="007E01E2" w:rsidRPr="00CF0B0B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Since launching in 2017, CCBHCs dramatically improved access to community-based addiction and mental health care in the eight states where they operate, particularly </w:t>
      </w:r>
      <w:r w:rsidR="00F90894">
        <w:rPr>
          <w:rFonts w:ascii="Times New Roman" w:hAnsi="Times New Roman" w:cs="Times New Roman"/>
          <w:sz w:val="24"/>
          <w:szCs w:val="24"/>
        </w:rPr>
        <w:t>in regard to</w:t>
      </w:r>
      <w:r w:rsidR="00651F92">
        <w:rPr>
          <w:rFonts w:ascii="Times New Roman" w:hAnsi="Times New Roman" w:cs="Times New Roman"/>
          <w:sz w:val="24"/>
          <w:szCs w:val="24"/>
        </w:rPr>
        <w:t xml:space="preserve"> increasing </w:t>
      </w:r>
      <w:r w:rsidRPr="00060FA3">
        <w:rPr>
          <w:rFonts w:ascii="Times New Roman" w:hAnsi="Times New Roman" w:cs="Times New Roman"/>
          <w:sz w:val="24"/>
          <w:szCs w:val="24"/>
        </w:rPr>
        <w:t xml:space="preserve">opioid addiction services. CCBHCs hired hundreds of new addiction-focused clinicians, expanded medication-assisted treatment (MAT), and reduced patient wait times. </w:t>
      </w:r>
      <w:r w:rsidR="00515587" w:rsidRPr="00060FA3">
        <w:rPr>
          <w:rFonts w:ascii="Times New Roman" w:hAnsi="Times New Roman" w:cs="Times New Roman"/>
          <w:sz w:val="24"/>
          <w:szCs w:val="24"/>
        </w:rPr>
        <w:t xml:space="preserve">Since March 31, 2019, </w:t>
      </w:r>
      <w:r w:rsidR="00D80391" w:rsidRPr="00060FA3">
        <w:rPr>
          <w:rFonts w:ascii="Times New Roman" w:hAnsi="Times New Roman" w:cs="Times New Roman"/>
          <w:sz w:val="24"/>
          <w:szCs w:val="24"/>
        </w:rPr>
        <w:t xml:space="preserve">Congress has acted to extend </w:t>
      </w:r>
      <w:r w:rsidR="00651F92">
        <w:rPr>
          <w:rFonts w:ascii="Times New Roman" w:hAnsi="Times New Roman" w:cs="Times New Roman"/>
          <w:sz w:val="24"/>
          <w:szCs w:val="24"/>
        </w:rPr>
        <w:t xml:space="preserve">the demonstration </w:t>
      </w:r>
      <w:r w:rsidR="00D80391" w:rsidRPr="00060FA3">
        <w:rPr>
          <w:rFonts w:ascii="Times New Roman" w:hAnsi="Times New Roman" w:cs="Times New Roman"/>
          <w:sz w:val="24"/>
          <w:szCs w:val="24"/>
        </w:rPr>
        <w:t>six times (</w:t>
      </w:r>
      <w:r w:rsidR="00783482" w:rsidRPr="00060FA3">
        <w:rPr>
          <w:rFonts w:ascii="Times New Roman" w:hAnsi="Times New Roman" w:cs="Times New Roman"/>
          <w:sz w:val="24"/>
          <w:szCs w:val="24"/>
        </w:rPr>
        <w:t xml:space="preserve">HR 1839, </w:t>
      </w:r>
      <w:r w:rsidR="001B1862" w:rsidRPr="00060FA3">
        <w:rPr>
          <w:rFonts w:ascii="Times New Roman" w:hAnsi="Times New Roman" w:cs="Times New Roman"/>
          <w:sz w:val="24"/>
          <w:szCs w:val="24"/>
        </w:rPr>
        <w:t xml:space="preserve">S. 2047, HR 3253, </w:t>
      </w:r>
      <w:r w:rsidR="00E91BEB" w:rsidRPr="00060FA3">
        <w:rPr>
          <w:rFonts w:ascii="Times New Roman" w:hAnsi="Times New Roman" w:cs="Times New Roman"/>
          <w:sz w:val="24"/>
          <w:szCs w:val="24"/>
        </w:rPr>
        <w:t>HR 4378, HR 3055, HR 18</w:t>
      </w:r>
      <w:r w:rsidR="00FE6B29" w:rsidRPr="00060FA3">
        <w:rPr>
          <w:rFonts w:ascii="Times New Roman" w:hAnsi="Times New Roman" w:cs="Times New Roman"/>
          <w:sz w:val="24"/>
          <w:szCs w:val="24"/>
        </w:rPr>
        <w:t xml:space="preserve">65). </w:t>
      </w:r>
      <w:r w:rsidR="001A220B">
        <w:rPr>
          <w:rFonts w:ascii="Times New Roman" w:hAnsi="Times New Roman" w:cs="Times New Roman"/>
          <w:sz w:val="24"/>
          <w:szCs w:val="24"/>
        </w:rPr>
        <w:t xml:space="preserve">In addition, the Grassley/Wyden bill, </w:t>
      </w:r>
      <w:r w:rsidR="005F77E8" w:rsidRPr="005F77E8">
        <w:rPr>
          <w:rFonts w:ascii="Times New Roman" w:hAnsi="Times New Roman" w:cs="Times New Roman"/>
          <w:sz w:val="24"/>
          <w:szCs w:val="24"/>
        </w:rPr>
        <w:t xml:space="preserve">the </w:t>
      </w:r>
      <w:r w:rsidR="00824CDC" w:rsidRPr="00D20F44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Prescription Drug Pricing Reduction Act of 2019</w:t>
      </w:r>
      <w:r w:rsidR="00824CDC" w:rsidRPr="00D20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(S. </w:t>
      </w:r>
      <w:r w:rsidR="005F77E8" w:rsidRPr="00D20F44">
        <w:rPr>
          <w:rFonts w:ascii="Times New Roman" w:hAnsi="Times New Roman" w:cs="Times New Roman"/>
          <w:sz w:val="24"/>
          <w:szCs w:val="24"/>
          <w:shd w:val="clear" w:color="auto" w:fill="FFFFFF"/>
        </w:rPr>
        <w:t>2543) continues the existing demonstration for two years and adds all 11 pending states.</w:t>
      </w:r>
      <w:r w:rsidR="005F77E8" w:rsidRPr="00D20F44">
        <w:rPr>
          <w:rFonts w:ascii="inherit" w:hAnsi="inherit"/>
          <w:shd w:val="clear" w:color="auto" w:fill="FFFFFF"/>
        </w:rPr>
        <w:t xml:space="preserve">  </w:t>
      </w:r>
      <w:r w:rsidRPr="00060FA3">
        <w:rPr>
          <w:rFonts w:ascii="Times New Roman" w:hAnsi="Times New Roman" w:cs="Times New Roman"/>
          <w:b/>
          <w:sz w:val="24"/>
          <w:szCs w:val="24"/>
        </w:rPr>
        <w:t xml:space="preserve">However, with the CCBHC demonstration set to end in </w:t>
      </w:r>
      <w:r w:rsidR="006C2801" w:rsidRPr="00060FA3">
        <w:rPr>
          <w:rFonts w:ascii="Times New Roman" w:hAnsi="Times New Roman" w:cs="Times New Roman"/>
          <w:b/>
          <w:sz w:val="24"/>
          <w:szCs w:val="24"/>
        </w:rPr>
        <w:t>May 22, 2020</w:t>
      </w:r>
      <w:r w:rsidRPr="00060FA3">
        <w:rPr>
          <w:rFonts w:ascii="Times New Roman" w:hAnsi="Times New Roman" w:cs="Times New Roman"/>
          <w:b/>
          <w:sz w:val="24"/>
          <w:szCs w:val="24"/>
        </w:rPr>
        <w:t>, access to these lifesaving treatments could be lost</w:t>
      </w:r>
      <w:r w:rsidR="005F77E8">
        <w:rPr>
          <w:rFonts w:ascii="Times New Roman" w:hAnsi="Times New Roman" w:cs="Times New Roman"/>
          <w:b/>
          <w:sz w:val="24"/>
          <w:szCs w:val="24"/>
        </w:rPr>
        <w:t>.</w:t>
      </w:r>
    </w:p>
    <w:p w14:paraId="4DFE3A68" w14:textId="0F86D459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Results from a National Council for Behavioral Health report show that states face a looming crisis in access to care </w:t>
      </w:r>
      <w:r w:rsidR="00651F92">
        <w:rPr>
          <w:rFonts w:ascii="Times New Roman" w:hAnsi="Times New Roman" w:cs="Times New Roman"/>
          <w:sz w:val="24"/>
          <w:szCs w:val="24"/>
        </w:rPr>
        <w:t xml:space="preserve">if </w:t>
      </w:r>
      <w:r w:rsidRPr="00060FA3">
        <w:rPr>
          <w:rFonts w:ascii="Times New Roman" w:hAnsi="Times New Roman" w:cs="Times New Roman"/>
          <w:sz w:val="24"/>
          <w:szCs w:val="24"/>
        </w:rPr>
        <w:t>the CCBHC demonstration end</w:t>
      </w:r>
      <w:r w:rsidR="00651F92">
        <w:rPr>
          <w:rFonts w:ascii="Times New Roman" w:hAnsi="Times New Roman" w:cs="Times New Roman"/>
          <w:sz w:val="24"/>
          <w:szCs w:val="24"/>
        </w:rPr>
        <w:t>s</w:t>
      </w:r>
      <w:r w:rsidRPr="00060FA3">
        <w:rPr>
          <w:rFonts w:ascii="Times New Roman" w:hAnsi="Times New Roman" w:cs="Times New Roman"/>
          <w:sz w:val="24"/>
          <w:szCs w:val="24"/>
        </w:rPr>
        <w:t xml:space="preserve"> on </w:t>
      </w:r>
      <w:r w:rsidR="00DB227C" w:rsidRPr="00060FA3">
        <w:rPr>
          <w:rFonts w:ascii="Times New Roman" w:hAnsi="Times New Roman" w:cs="Times New Roman"/>
          <w:sz w:val="24"/>
          <w:szCs w:val="24"/>
        </w:rPr>
        <w:t>May 22, 2020</w:t>
      </w:r>
      <w:r w:rsidRPr="00060FA3">
        <w:rPr>
          <w:rFonts w:ascii="Times New Roman" w:hAnsi="Times New Roman" w:cs="Times New Roman"/>
          <w:sz w:val="24"/>
          <w:szCs w:val="24"/>
        </w:rPr>
        <w:t xml:space="preserve">. </w:t>
      </w:r>
      <w:r w:rsidRPr="00060FA3">
        <w:rPr>
          <w:rFonts w:ascii="Times New Roman" w:hAnsi="Times New Roman" w:cs="Times New Roman"/>
          <w:b/>
          <w:sz w:val="24"/>
          <w:szCs w:val="24"/>
        </w:rPr>
        <w:t>Specifically, the end of the CCBHC program would result in 9,100 patients losing access to medication-assisted treatment (MAT) and 3,000 clinicians and staff would be laid off.</w:t>
      </w:r>
      <w:r w:rsidRPr="00060FA3">
        <w:rPr>
          <w:rFonts w:ascii="Times New Roman" w:hAnsi="Times New Roman" w:cs="Times New Roman"/>
          <w:sz w:val="24"/>
          <w:szCs w:val="24"/>
        </w:rPr>
        <w:t xml:space="preserve"> Patients would lose timely access to services with 77 percent of CCBHCs reporting that they would have to re-establish a waitlist for services, </w:t>
      </w:r>
      <w:r w:rsidR="00EA181B">
        <w:rPr>
          <w:rFonts w:ascii="Times New Roman" w:hAnsi="Times New Roman" w:cs="Times New Roman"/>
          <w:sz w:val="24"/>
          <w:szCs w:val="24"/>
        </w:rPr>
        <w:t>and</w:t>
      </w:r>
      <w:r w:rsidRPr="00060FA3">
        <w:rPr>
          <w:rFonts w:ascii="Times New Roman" w:hAnsi="Times New Roman" w:cs="Times New Roman"/>
          <w:sz w:val="24"/>
          <w:szCs w:val="24"/>
        </w:rPr>
        <w:t xml:space="preserve"> over half of CCBHCs reporting that they will have to turn people away from care.  </w:t>
      </w:r>
    </w:p>
    <w:p w14:paraId="5DC9456F" w14:textId="77777777" w:rsidR="00F90894" w:rsidRDefault="00D7462A" w:rsidP="007E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CCBHC</w:t>
      </w:r>
      <w:r w:rsidR="00EA1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4324D">
        <w:rPr>
          <w:rFonts w:ascii="Times New Roman" w:hAnsi="Times New Roman" w:cs="Times New Roman"/>
          <w:sz w:val="24"/>
          <w:szCs w:val="24"/>
        </w:rPr>
        <w:t>ertification</w:t>
      </w:r>
      <w:r w:rsidR="007E01E2" w:rsidRPr="00060FA3">
        <w:rPr>
          <w:rFonts w:ascii="Times New Roman" w:hAnsi="Times New Roman" w:cs="Times New Roman"/>
          <w:sz w:val="24"/>
          <w:szCs w:val="24"/>
        </w:rPr>
        <w:t xml:space="preserve"> require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01E2" w:rsidRPr="00060FA3">
        <w:rPr>
          <w:rFonts w:ascii="Times New Roman" w:hAnsi="Times New Roman" w:cs="Times New Roman"/>
          <w:sz w:val="24"/>
          <w:szCs w:val="24"/>
        </w:rPr>
        <w:t xml:space="preserve"> coordinate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E01E2" w:rsidRPr="00060FA3">
        <w:rPr>
          <w:rFonts w:ascii="Times New Roman" w:hAnsi="Times New Roman" w:cs="Times New Roman"/>
          <w:sz w:val="24"/>
          <w:szCs w:val="24"/>
        </w:rPr>
        <w:t xml:space="preserve"> care with partners in the criminal justice system and veteran’s organizations. In communities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7E01E2" w:rsidRPr="00060FA3">
        <w:rPr>
          <w:rFonts w:ascii="Times New Roman" w:hAnsi="Times New Roman" w:cs="Times New Roman"/>
          <w:sz w:val="24"/>
          <w:szCs w:val="24"/>
        </w:rPr>
        <w:t xml:space="preserve"> CCBHCs, sheriffs and police officers now have </w:t>
      </w:r>
      <w:r w:rsidR="007E01E2" w:rsidRPr="00D4324D">
        <w:rPr>
          <w:rFonts w:ascii="Times New Roman" w:hAnsi="Times New Roman" w:cs="Times New Roman"/>
          <w:sz w:val="24"/>
          <w:szCs w:val="24"/>
        </w:rPr>
        <w:t xml:space="preserve">support from trained mental health and addiction professionals, alleviating the burden on front-line officers and helping people get access to the correct level of treatment. </w:t>
      </w:r>
      <w:r w:rsidR="00F90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69A6" w14:textId="77777777" w:rsidR="00F90894" w:rsidRDefault="00F90894" w:rsidP="007E01E2">
      <w:pPr>
        <w:rPr>
          <w:rFonts w:ascii="Times New Roman" w:hAnsi="Times New Roman" w:cs="Times New Roman"/>
          <w:sz w:val="24"/>
          <w:szCs w:val="24"/>
        </w:rPr>
      </w:pPr>
    </w:p>
    <w:p w14:paraId="4B4ED560" w14:textId="46CE1F9F" w:rsidR="00EA181B" w:rsidRDefault="00F90894" w:rsidP="007E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California, Colorado, Indiana, Iowa, Kentucky, Massachusetts, Michigan, New Mexico, North Carolina, Rhode Island and Texas are on the waitlist to participate in this important demonstration.</w:t>
      </w:r>
    </w:p>
    <w:p w14:paraId="2D13842B" w14:textId="35E5AA96" w:rsidR="007E01E2" w:rsidRPr="00D20F44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D4324D">
        <w:rPr>
          <w:rFonts w:ascii="Times New Roman" w:hAnsi="Times New Roman" w:cs="Times New Roman"/>
          <w:b/>
          <w:sz w:val="24"/>
          <w:szCs w:val="24"/>
        </w:rPr>
        <w:t xml:space="preserve">If Congress does not </w:t>
      </w:r>
      <w:r w:rsidR="0015506A">
        <w:rPr>
          <w:rFonts w:ascii="Times New Roman" w:hAnsi="Times New Roman" w:cs="Times New Roman"/>
          <w:b/>
          <w:sz w:val="24"/>
          <w:szCs w:val="24"/>
        </w:rPr>
        <w:t>allow</w:t>
      </w:r>
      <w:r w:rsidR="00D4324D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D7462A">
        <w:rPr>
          <w:rFonts w:ascii="Times New Roman" w:hAnsi="Times New Roman" w:cs="Times New Roman"/>
          <w:b/>
          <w:sz w:val="24"/>
          <w:szCs w:val="24"/>
        </w:rPr>
        <w:t xml:space="preserve"> additional </w:t>
      </w:r>
      <w:r w:rsidR="00D4324D">
        <w:rPr>
          <w:rFonts w:ascii="Times New Roman" w:hAnsi="Times New Roman" w:cs="Times New Roman"/>
          <w:b/>
          <w:sz w:val="24"/>
          <w:szCs w:val="24"/>
        </w:rPr>
        <w:t xml:space="preserve">states to </w:t>
      </w:r>
      <w:r w:rsidR="00E156BB">
        <w:rPr>
          <w:rFonts w:ascii="Times New Roman" w:hAnsi="Times New Roman" w:cs="Times New Roman"/>
          <w:b/>
          <w:sz w:val="24"/>
          <w:szCs w:val="24"/>
        </w:rPr>
        <w:t>participate in the</w:t>
      </w:r>
      <w:r w:rsidRPr="00D4324D">
        <w:rPr>
          <w:rFonts w:ascii="Times New Roman" w:hAnsi="Times New Roman" w:cs="Times New Roman"/>
          <w:b/>
          <w:sz w:val="24"/>
          <w:szCs w:val="24"/>
        </w:rPr>
        <w:t xml:space="preserve"> CCBHC program, </w:t>
      </w:r>
      <w:r w:rsidR="00D05B37">
        <w:rPr>
          <w:rFonts w:ascii="Times New Roman" w:hAnsi="Times New Roman" w:cs="Times New Roman"/>
          <w:b/>
          <w:sz w:val="24"/>
          <w:szCs w:val="24"/>
        </w:rPr>
        <w:t xml:space="preserve">clinics </w:t>
      </w:r>
      <w:r w:rsidR="00D7462A">
        <w:rPr>
          <w:rFonts w:ascii="Times New Roman" w:hAnsi="Times New Roman" w:cs="Times New Roman"/>
          <w:b/>
          <w:sz w:val="24"/>
          <w:szCs w:val="24"/>
        </w:rPr>
        <w:t xml:space="preserve">in those states </w:t>
      </w:r>
      <w:r w:rsidR="00E156BB">
        <w:rPr>
          <w:rFonts w:ascii="Times New Roman" w:hAnsi="Times New Roman" w:cs="Times New Roman"/>
          <w:b/>
          <w:sz w:val="24"/>
          <w:szCs w:val="24"/>
        </w:rPr>
        <w:t>will not have the opportunity to create</w:t>
      </w:r>
      <w:r w:rsidRPr="00D43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62A">
        <w:rPr>
          <w:rFonts w:ascii="Times New Roman" w:hAnsi="Times New Roman" w:cs="Times New Roman"/>
          <w:b/>
          <w:sz w:val="24"/>
          <w:szCs w:val="24"/>
        </w:rPr>
        <w:t xml:space="preserve">this vital partnership </w:t>
      </w:r>
      <w:r w:rsidR="00EA181B">
        <w:rPr>
          <w:rFonts w:ascii="Times New Roman" w:hAnsi="Times New Roman" w:cs="Times New Roman"/>
          <w:b/>
          <w:sz w:val="24"/>
          <w:szCs w:val="24"/>
        </w:rPr>
        <w:t xml:space="preserve">with law enforcement </w:t>
      </w:r>
      <w:r w:rsidR="00D7462A">
        <w:rPr>
          <w:rFonts w:ascii="Times New Roman" w:hAnsi="Times New Roman" w:cs="Times New Roman"/>
          <w:b/>
          <w:sz w:val="24"/>
          <w:szCs w:val="24"/>
        </w:rPr>
        <w:t xml:space="preserve">that helps </w:t>
      </w:r>
      <w:r w:rsidRPr="00D4324D">
        <w:rPr>
          <w:rFonts w:ascii="Times New Roman" w:hAnsi="Times New Roman" w:cs="Times New Roman"/>
          <w:b/>
          <w:sz w:val="24"/>
          <w:szCs w:val="24"/>
        </w:rPr>
        <w:t xml:space="preserve">reduce recidivism and connect people to the right level of care.  </w:t>
      </w:r>
    </w:p>
    <w:p w14:paraId="6AE709AD" w14:textId="1F2E1DD1" w:rsidR="00EA181B" w:rsidRDefault="00D4324D" w:rsidP="007E01E2">
      <w:pPr>
        <w:rPr>
          <w:rFonts w:ascii="Times New Roman" w:hAnsi="Times New Roman" w:cs="Times New Roman"/>
          <w:sz w:val="24"/>
          <w:szCs w:val="24"/>
        </w:rPr>
      </w:pPr>
      <w:r w:rsidRPr="00126429">
        <w:rPr>
          <w:rFonts w:ascii="Times New Roman" w:hAnsi="Times New Roman" w:cs="Times New Roman"/>
          <w:sz w:val="24"/>
          <w:szCs w:val="24"/>
        </w:rPr>
        <w:t>The</w:t>
      </w:r>
      <w:r w:rsidR="007E01E2" w:rsidRPr="00126429">
        <w:rPr>
          <w:rFonts w:ascii="Times New Roman" w:hAnsi="Times New Roman" w:cs="Times New Roman"/>
          <w:sz w:val="24"/>
          <w:szCs w:val="24"/>
        </w:rPr>
        <w:t xml:space="preserve"> Excellence in Mental Health and Addiction Treatment Expansion Act (S. </w:t>
      </w:r>
      <w:r w:rsidR="00E67E46" w:rsidRPr="00D20F44">
        <w:rPr>
          <w:rFonts w:ascii="Times New Roman" w:hAnsi="Times New Roman" w:cs="Times New Roman"/>
          <w:sz w:val="24"/>
          <w:szCs w:val="24"/>
        </w:rPr>
        <w:t>824</w:t>
      </w:r>
      <w:r w:rsidR="007E01E2" w:rsidRPr="00126429">
        <w:rPr>
          <w:rFonts w:ascii="Times New Roman" w:hAnsi="Times New Roman" w:cs="Times New Roman"/>
          <w:sz w:val="24"/>
          <w:szCs w:val="24"/>
        </w:rPr>
        <w:t xml:space="preserve">/H.R. </w:t>
      </w:r>
      <w:r w:rsidR="00C900EF" w:rsidRPr="00D20F44">
        <w:rPr>
          <w:rFonts w:ascii="Times New Roman" w:hAnsi="Times New Roman" w:cs="Times New Roman"/>
          <w:sz w:val="24"/>
          <w:szCs w:val="24"/>
        </w:rPr>
        <w:t>1767</w:t>
      </w:r>
      <w:r w:rsidR="007E01E2" w:rsidRPr="00126429">
        <w:rPr>
          <w:rFonts w:ascii="Times New Roman" w:hAnsi="Times New Roman" w:cs="Times New Roman"/>
          <w:sz w:val="24"/>
          <w:szCs w:val="24"/>
        </w:rPr>
        <w:t>) would ensure that states do not see their progress in expanding mental health and addiction care stripped away in the coming months. Th</w:t>
      </w:r>
      <w:r w:rsidR="007E01E2" w:rsidRPr="00D20F44">
        <w:rPr>
          <w:rFonts w:ascii="Times New Roman" w:hAnsi="Times New Roman" w:cs="Times New Roman"/>
          <w:sz w:val="24"/>
          <w:szCs w:val="24"/>
        </w:rPr>
        <w:t>e bill extend</w:t>
      </w:r>
      <w:r w:rsidR="00103C20">
        <w:rPr>
          <w:rFonts w:ascii="Times New Roman" w:hAnsi="Times New Roman" w:cs="Times New Roman"/>
          <w:sz w:val="24"/>
          <w:szCs w:val="24"/>
        </w:rPr>
        <w:t>s the</w:t>
      </w:r>
      <w:r w:rsidR="007E01E2" w:rsidRPr="00D20F44">
        <w:rPr>
          <w:rFonts w:ascii="Times New Roman" w:hAnsi="Times New Roman" w:cs="Times New Roman"/>
          <w:sz w:val="24"/>
          <w:szCs w:val="24"/>
        </w:rPr>
        <w:t xml:space="preserve"> current CCBHCs’ activities for </w:t>
      </w:r>
      <w:r w:rsidR="005E36FB" w:rsidRPr="00D20F44">
        <w:rPr>
          <w:rFonts w:ascii="Times New Roman" w:hAnsi="Times New Roman" w:cs="Times New Roman"/>
          <w:sz w:val="24"/>
          <w:szCs w:val="24"/>
        </w:rPr>
        <w:t>two</w:t>
      </w:r>
      <w:r w:rsidR="005E36FB" w:rsidRPr="00126429">
        <w:rPr>
          <w:rFonts w:ascii="Times New Roman" w:hAnsi="Times New Roman" w:cs="Times New Roman"/>
          <w:sz w:val="24"/>
          <w:szCs w:val="24"/>
        </w:rPr>
        <w:t xml:space="preserve"> </w:t>
      </w:r>
      <w:r w:rsidR="007E01E2" w:rsidRPr="00126429">
        <w:rPr>
          <w:rFonts w:ascii="Times New Roman" w:hAnsi="Times New Roman" w:cs="Times New Roman"/>
          <w:sz w:val="24"/>
          <w:szCs w:val="24"/>
        </w:rPr>
        <w:t>more year</w:t>
      </w:r>
      <w:r w:rsidR="005E36FB" w:rsidRPr="00D20F44">
        <w:rPr>
          <w:rFonts w:ascii="Times New Roman" w:hAnsi="Times New Roman" w:cs="Times New Roman"/>
          <w:sz w:val="24"/>
          <w:szCs w:val="24"/>
        </w:rPr>
        <w:t>s</w:t>
      </w:r>
      <w:r w:rsidR="007E01E2" w:rsidRPr="00126429">
        <w:rPr>
          <w:rFonts w:ascii="Times New Roman" w:hAnsi="Times New Roman" w:cs="Times New Roman"/>
          <w:sz w:val="24"/>
          <w:szCs w:val="24"/>
        </w:rPr>
        <w:t xml:space="preserve"> and expand</w:t>
      </w:r>
      <w:r w:rsidR="00103C20">
        <w:rPr>
          <w:rFonts w:ascii="Times New Roman" w:hAnsi="Times New Roman" w:cs="Times New Roman"/>
          <w:sz w:val="24"/>
          <w:szCs w:val="24"/>
        </w:rPr>
        <w:t>s</w:t>
      </w:r>
      <w:r w:rsidR="007E01E2" w:rsidRPr="00126429">
        <w:rPr>
          <w:rFonts w:ascii="Times New Roman" w:hAnsi="Times New Roman" w:cs="Times New Roman"/>
          <w:sz w:val="24"/>
          <w:szCs w:val="24"/>
        </w:rPr>
        <w:t xml:space="preserve"> the program to </w:t>
      </w:r>
      <w:r w:rsidR="00EA181B">
        <w:rPr>
          <w:rFonts w:ascii="Times New Roman" w:hAnsi="Times New Roman" w:cs="Times New Roman"/>
          <w:sz w:val="24"/>
          <w:szCs w:val="24"/>
        </w:rPr>
        <w:t>11</w:t>
      </w:r>
      <w:r w:rsidR="007E01E2" w:rsidRPr="00126429">
        <w:rPr>
          <w:rFonts w:ascii="Times New Roman" w:hAnsi="Times New Roman" w:cs="Times New Roman"/>
          <w:sz w:val="24"/>
          <w:szCs w:val="24"/>
        </w:rPr>
        <w:t xml:space="preserve"> more states that applied but were excluded from participation by the eight-state limit in the current law. </w:t>
      </w:r>
    </w:p>
    <w:p w14:paraId="5F2F8410" w14:textId="7C9BEEB7" w:rsidR="00D20F44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F90894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EA181B" w:rsidRPr="00F90894">
        <w:rPr>
          <w:rFonts w:ascii="Times New Roman" w:hAnsi="Times New Roman" w:cs="Times New Roman"/>
          <w:b/>
          <w:bCs/>
          <w:sz w:val="24"/>
          <w:szCs w:val="24"/>
        </w:rPr>
        <w:t xml:space="preserve">urge </w:t>
      </w:r>
      <w:r w:rsidRPr="00F90894">
        <w:rPr>
          <w:rFonts w:ascii="Times New Roman" w:hAnsi="Times New Roman" w:cs="Times New Roman"/>
          <w:b/>
          <w:bCs/>
          <w:sz w:val="24"/>
          <w:szCs w:val="24"/>
        </w:rPr>
        <w:t xml:space="preserve">Congress </w:t>
      </w:r>
      <w:r w:rsidR="00EA181B" w:rsidRPr="00F9089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F90894">
        <w:rPr>
          <w:rFonts w:ascii="Times New Roman" w:hAnsi="Times New Roman" w:cs="Times New Roman"/>
          <w:b/>
          <w:bCs/>
          <w:sz w:val="24"/>
          <w:szCs w:val="24"/>
        </w:rPr>
        <w:t>act swiftly to</w:t>
      </w:r>
      <w:r w:rsidR="00103C20" w:rsidRPr="00F90894">
        <w:rPr>
          <w:rFonts w:ascii="Times New Roman" w:hAnsi="Times New Roman" w:cs="Times New Roman"/>
          <w:b/>
          <w:bCs/>
          <w:sz w:val="24"/>
          <w:szCs w:val="24"/>
        </w:rPr>
        <w:t xml:space="preserve"> extend and expand the program before the May deadline</w:t>
      </w:r>
      <w:r w:rsidRPr="00F908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Pr="00060FA3">
        <w:rPr>
          <w:rFonts w:ascii="Times New Roman" w:hAnsi="Times New Roman" w:cs="Times New Roman"/>
          <w:sz w:val="24"/>
          <w:szCs w:val="24"/>
        </w:rPr>
        <w:t xml:space="preserve">Thank you for your leadership in addressing this critical issue. </w:t>
      </w:r>
    </w:p>
    <w:p w14:paraId="1324B50E" w14:textId="0AAB0D72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2429C07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86606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Art Therapy Association </w:t>
      </w:r>
    </w:p>
    <w:p w14:paraId="501ED7D6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Association of Child and Adolescent Psychiatry </w:t>
      </w:r>
    </w:p>
    <w:p w14:paraId="4A4B0D8D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Association for Marriage and Family Therapy </w:t>
      </w:r>
    </w:p>
    <w:p w14:paraId="3C53A7C6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Association for Psychoanalysis in Clinical Social Work </w:t>
      </w:r>
    </w:p>
    <w:p w14:paraId="705830B1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Counseling Association </w:t>
      </w:r>
    </w:p>
    <w:p w14:paraId="0250E75F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Dance Therapy Association </w:t>
      </w:r>
    </w:p>
    <w:p w14:paraId="74C8DEBB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Foundation for Suicide Prevention </w:t>
      </w:r>
    </w:p>
    <w:p w14:paraId="5915A71E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Group Psychotherapy Association </w:t>
      </w:r>
    </w:p>
    <w:p w14:paraId="2EB90C21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Mental Health Counselors Association </w:t>
      </w:r>
    </w:p>
    <w:p w14:paraId="0C132CDA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Occupational Therapy Association </w:t>
      </w:r>
    </w:p>
    <w:p w14:paraId="56AC5906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Psychiatric Association </w:t>
      </w:r>
    </w:p>
    <w:p w14:paraId="2CE00D01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Psychological Association </w:t>
      </w:r>
    </w:p>
    <w:p w14:paraId="2A5FA054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American Society of Addiction Medicine </w:t>
      </w:r>
    </w:p>
    <w:p w14:paraId="31967C80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Anxiety and Depression Association of America </w:t>
      </w:r>
    </w:p>
    <w:p w14:paraId="75330700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Association for Ambulatory Behavioral Healthcare </w:t>
      </w:r>
    </w:p>
    <w:p w14:paraId="41A0764C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lastRenderedPageBreak/>
        <w:t xml:space="preserve">Association for Behavioral Health and Wellness </w:t>
      </w:r>
    </w:p>
    <w:p w14:paraId="43E71FA5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Children and Adults with Attention-Deficit Hyperactivity Disorder </w:t>
      </w:r>
    </w:p>
    <w:p w14:paraId="14B5D536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Clinical Social Work Association </w:t>
      </w:r>
    </w:p>
    <w:p w14:paraId="1EC12B0C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Depression and Bipolar Support Alliance  </w:t>
      </w:r>
    </w:p>
    <w:p w14:paraId="739D2833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Eating Disorders Coalition  </w:t>
      </w:r>
    </w:p>
    <w:p w14:paraId="6F1C193F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Global Alliance for Behavioral Health and Social Justice International </w:t>
      </w:r>
    </w:p>
    <w:p w14:paraId="2401754F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OCD Foundation </w:t>
      </w:r>
    </w:p>
    <w:p w14:paraId="66FE0F12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The Jewish Federations of North America </w:t>
      </w:r>
    </w:p>
    <w:p w14:paraId="3B95084C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Mental Health America  </w:t>
      </w:r>
    </w:p>
    <w:p w14:paraId="5F6C0E85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NAADAC, the Association of Addiction Professionals  </w:t>
      </w:r>
    </w:p>
    <w:p w14:paraId="4F75E606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Alliance to Advance Adolescent Health  </w:t>
      </w:r>
    </w:p>
    <w:p w14:paraId="7906489F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Alliance on Mental Illness </w:t>
      </w:r>
    </w:p>
    <w:p w14:paraId="011CF0CE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Association for Children’s Behavioral Health </w:t>
      </w:r>
    </w:p>
    <w:p w14:paraId="4E4EB7D2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Association of County Behavioral Health and Developmental Disability Directors </w:t>
      </w:r>
    </w:p>
    <w:p w14:paraId="3CEEDAD7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Association for Rural Mental Health  </w:t>
      </w:r>
    </w:p>
    <w:p w14:paraId="324E5075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Association of Social Workers  </w:t>
      </w:r>
    </w:p>
    <w:p w14:paraId="017176FE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Association of State Mental Health Program Directors </w:t>
      </w:r>
    </w:p>
    <w:p w14:paraId="78EEA39F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Coalition for Maternal Mental Health  </w:t>
      </w:r>
    </w:p>
    <w:p w14:paraId="7607F130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Council for Behavioral Health  </w:t>
      </w:r>
    </w:p>
    <w:p w14:paraId="29BCAF82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Disability Rights Network  </w:t>
      </w:r>
    </w:p>
    <w:p w14:paraId="46A5C573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Eating Disorders Association </w:t>
      </w:r>
    </w:p>
    <w:p w14:paraId="6094A198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Federation of Families for Children’s Mental Health  </w:t>
      </w:r>
    </w:p>
    <w:p w14:paraId="410835BC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League for Nursing  </w:t>
      </w:r>
    </w:p>
    <w:p w14:paraId="73024E40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National Register of Health Service Psychologists  </w:t>
      </w:r>
    </w:p>
    <w:p w14:paraId="3A80EF1A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No Health Without Mental Health  </w:t>
      </w:r>
    </w:p>
    <w:p w14:paraId="7F618A0A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School Social Work Association of America  </w:t>
      </w:r>
    </w:p>
    <w:p w14:paraId="5BF99A6A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The Kennedy Forum  </w:t>
      </w:r>
    </w:p>
    <w:p w14:paraId="11A5CD38" w14:textId="77777777" w:rsidR="007E01E2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t xml:space="preserve">Treatment Communities of America  </w:t>
      </w:r>
    </w:p>
    <w:p w14:paraId="20BEA8B9" w14:textId="77777777" w:rsidR="001747DF" w:rsidRPr="00060FA3" w:rsidRDefault="007E01E2" w:rsidP="007E01E2">
      <w:pPr>
        <w:rPr>
          <w:rFonts w:ascii="Times New Roman" w:hAnsi="Times New Roman" w:cs="Times New Roman"/>
          <w:sz w:val="24"/>
          <w:szCs w:val="24"/>
        </w:rPr>
      </w:pPr>
      <w:r w:rsidRPr="00060FA3">
        <w:rPr>
          <w:rFonts w:ascii="Times New Roman" w:hAnsi="Times New Roman" w:cs="Times New Roman"/>
          <w:sz w:val="24"/>
          <w:szCs w:val="24"/>
        </w:rPr>
        <w:lastRenderedPageBreak/>
        <w:t xml:space="preserve">Trevor Project   </w:t>
      </w:r>
    </w:p>
    <w:sectPr w:rsidR="001747DF" w:rsidRPr="00060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82FE" w14:textId="77777777" w:rsidR="00697302" w:rsidRDefault="00697302" w:rsidP="00F90894">
      <w:pPr>
        <w:spacing w:after="0" w:line="240" w:lineRule="auto"/>
      </w:pPr>
      <w:r>
        <w:separator/>
      </w:r>
    </w:p>
  </w:endnote>
  <w:endnote w:type="continuationSeparator" w:id="0">
    <w:p w14:paraId="13F635EF" w14:textId="77777777" w:rsidR="00697302" w:rsidRDefault="00697302" w:rsidP="00F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569F" w14:textId="77777777" w:rsidR="00F90894" w:rsidRDefault="00F90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F9F5" w14:textId="77777777" w:rsidR="00F90894" w:rsidRDefault="00F90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0B02" w14:textId="77777777" w:rsidR="00F90894" w:rsidRDefault="00F9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9BE4" w14:textId="77777777" w:rsidR="00697302" w:rsidRDefault="00697302" w:rsidP="00F90894">
      <w:pPr>
        <w:spacing w:after="0" w:line="240" w:lineRule="auto"/>
      </w:pPr>
      <w:r>
        <w:separator/>
      </w:r>
    </w:p>
  </w:footnote>
  <w:footnote w:type="continuationSeparator" w:id="0">
    <w:p w14:paraId="0028E7A7" w14:textId="77777777" w:rsidR="00697302" w:rsidRDefault="00697302" w:rsidP="00F9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5158" w14:textId="77777777" w:rsidR="00F90894" w:rsidRDefault="00F90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796251"/>
      <w:docPartObj>
        <w:docPartGallery w:val="Watermarks"/>
        <w:docPartUnique/>
      </w:docPartObj>
    </w:sdtPr>
    <w:sdtContent>
      <w:p w14:paraId="7458E8A8" w14:textId="24FB046E" w:rsidR="00F90894" w:rsidRDefault="00F90894">
        <w:pPr>
          <w:pStyle w:val="Header"/>
        </w:pPr>
        <w:r>
          <w:rPr>
            <w:noProof/>
          </w:rPr>
          <w:pict w14:anchorId="333050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7427" w14:textId="77777777" w:rsidR="00F90894" w:rsidRDefault="00F90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4B50"/>
    <w:multiLevelType w:val="hybridMultilevel"/>
    <w:tmpl w:val="B30ECFD8"/>
    <w:lvl w:ilvl="0" w:tplc="CE844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E3ECFC7-5852-4497-9949-F6824BC06854}"/>
    <w:docVar w:name="dgnword-eventsink" w:val="599544288"/>
  </w:docVars>
  <w:rsids>
    <w:rsidRoot w:val="007E01E2"/>
    <w:rsid w:val="00060FA3"/>
    <w:rsid w:val="000B0A79"/>
    <w:rsid w:val="00103C20"/>
    <w:rsid w:val="00126429"/>
    <w:rsid w:val="00145699"/>
    <w:rsid w:val="0015506A"/>
    <w:rsid w:val="00173D0A"/>
    <w:rsid w:val="001A220B"/>
    <w:rsid w:val="001B1862"/>
    <w:rsid w:val="001C104D"/>
    <w:rsid w:val="00216BF5"/>
    <w:rsid w:val="002210F0"/>
    <w:rsid w:val="002744D6"/>
    <w:rsid w:val="00315131"/>
    <w:rsid w:val="00454902"/>
    <w:rsid w:val="00515587"/>
    <w:rsid w:val="00526359"/>
    <w:rsid w:val="005537F9"/>
    <w:rsid w:val="005E36FB"/>
    <w:rsid w:val="005F12D1"/>
    <w:rsid w:val="005F77E8"/>
    <w:rsid w:val="00651F92"/>
    <w:rsid w:val="006644DF"/>
    <w:rsid w:val="00697302"/>
    <w:rsid w:val="006C2801"/>
    <w:rsid w:val="00783482"/>
    <w:rsid w:val="007E01E2"/>
    <w:rsid w:val="007E0EAD"/>
    <w:rsid w:val="007F69B6"/>
    <w:rsid w:val="00824CDC"/>
    <w:rsid w:val="00833EC9"/>
    <w:rsid w:val="0086686F"/>
    <w:rsid w:val="008A6FD4"/>
    <w:rsid w:val="009074DB"/>
    <w:rsid w:val="00966C41"/>
    <w:rsid w:val="0098474C"/>
    <w:rsid w:val="00A266DB"/>
    <w:rsid w:val="00A879E6"/>
    <w:rsid w:val="00AD3EDB"/>
    <w:rsid w:val="00AE236F"/>
    <w:rsid w:val="00AE2C50"/>
    <w:rsid w:val="00B77770"/>
    <w:rsid w:val="00BB2127"/>
    <w:rsid w:val="00C603E2"/>
    <w:rsid w:val="00C900EF"/>
    <w:rsid w:val="00CF0B0B"/>
    <w:rsid w:val="00D05B37"/>
    <w:rsid w:val="00D20F44"/>
    <w:rsid w:val="00D4324D"/>
    <w:rsid w:val="00D7462A"/>
    <w:rsid w:val="00D80391"/>
    <w:rsid w:val="00DB227C"/>
    <w:rsid w:val="00DD19E4"/>
    <w:rsid w:val="00E130DC"/>
    <w:rsid w:val="00E156BB"/>
    <w:rsid w:val="00E5047A"/>
    <w:rsid w:val="00E67E46"/>
    <w:rsid w:val="00E734B5"/>
    <w:rsid w:val="00E91BEB"/>
    <w:rsid w:val="00EA181B"/>
    <w:rsid w:val="00F90894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A84E5"/>
  <w15:chartTrackingRefBased/>
  <w15:docId w15:val="{0A181161-B365-4B19-A7F5-FC2D7E7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47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4C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9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94"/>
  </w:style>
  <w:style w:type="paragraph" w:styleId="Footer">
    <w:name w:val="footer"/>
    <w:basedOn w:val="Normal"/>
    <w:link w:val="FooterChar"/>
    <w:uiPriority w:val="99"/>
    <w:unhideWhenUsed/>
    <w:rsid w:val="00F9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0A9600B51E4884220E5FDDA8DCE0" ma:contentTypeVersion="11" ma:contentTypeDescription="Create a new document." ma:contentTypeScope="" ma:versionID="d5f29f3bc2d673380c17d9d8f6c2f2e5">
  <xsd:schema xmlns:xsd="http://www.w3.org/2001/XMLSchema" xmlns:xs="http://www.w3.org/2001/XMLSchema" xmlns:p="http://schemas.microsoft.com/office/2006/metadata/properties" xmlns:ns3="840698e5-9b66-44e7-b01c-08a2b2f0df9a" xmlns:ns4="0ba7f757-a1cd-4622-bd89-d939211d49f3" targetNamespace="http://schemas.microsoft.com/office/2006/metadata/properties" ma:root="true" ma:fieldsID="dacb292b30456f8f96370eba3ab8d404" ns3:_="" ns4:_="">
    <xsd:import namespace="840698e5-9b66-44e7-b01c-08a2b2f0df9a"/>
    <xsd:import namespace="0ba7f757-a1cd-4622-bd89-d939211d4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98e5-9b66-44e7-b01c-08a2b2f0d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7f757-a1cd-4622-bd89-d939211d4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AD84E-5E86-402F-9D12-D82D17827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B6C4F-FC9D-4F84-91C9-231CC5161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D174D-7D35-423D-84EB-1072EB81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698e5-9b66-44e7-b01c-08a2b2f0df9a"/>
    <ds:schemaRef ds:uri="0ba7f757-a1cd-4622-bd89-d939211d4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Corcoran</dc:creator>
  <cp:keywords/>
  <dc:description/>
  <cp:lastModifiedBy>Rebecca Farley David</cp:lastModifiedBy>
  <cp:revision>3</cp:revision>
  <dcterms:created xsi:type="dcterms:W3CDTF">2020-01-30T20:58:00Z</dcterms:created>
  <dcterms:modified xsi:type="dcterms:W3CDTF">2020-01-30T21:00:00Z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0x0101001CAE0A9600B51E4884220E5FDDA8DCE0</vt:lpwstr>
  </property>
</Properties>
</file>